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04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Фурсова Леонида Анатольевича, </w:t>
      </w:r>
      <w:r>
        <w:rPr>
          <w:rStyle w:val="cat-UserDefinedgrp-2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к административной ответственности за совершение правонарушения предусмотренного ч.1 ст. 20.25 Кодекса Российской Федерации об административных правонарушениях, ранее привлекалась по Гл. 20 Кодекса Российской Федерации об административных правонарушениях.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правонарушениях. Ходатайств не поступило.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widowControl w:val="0"/>
        <w:spacing w:before="0" w:after="0" w:line="317" w:lineRule="atLeast"/>
        <w:ind w:left="19" w:firstLine="701"/>
        <w:jc w:val="both"/>
      </w:pPr>
    </w:p>
    <w:p>
      <w:pPr>
        <w:widowControl w:val="0"/>
        <w:spacing w:before="0" w:after="0" w:line="317" w:lineRule="atLeast"/>
        <w:ind w:left="1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Фурсов Л.А. </w:t>
      </w:r>
      <w:r>
        <w:rPr>
          <w:rFonts w:ascii="Times New Roman" w:eastAsia="Times New Roman" w:hAnsi="Times New Roman" w:cs="Times New Roman"/>
          <w:sz w:val="28"/>
          <w:szCs w:val="28"/>
        </w:rPr>
        <w:t>27.11.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00:01 ч.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район, г.Лянтор,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510.00 руб., назначенный на основании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1888038624086</w:t>
      </w:r>
      <w:r>
        <w:rPr>
          <w:rFonts w:ascii="Times New Roman" w:eastAsia="Times New Roman" w:hAnsi="Times New Roman" w:cs="Times New Roman"/>
          <w:sz w:val="28"/>
          <w:szCs w:val="28"/>
        </w:rPr>
        <w:t>3641245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.09.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ч.1 ст. 20.20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Фурсов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дела/расписка/, в судебное заседание не явился,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Фурсов Л.А.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Фурсова Л.А.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Фурсова Л.А. в совершении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 предусмотренного ч.1 ст. 20.25 Кодекса Российской Федерации об административных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Arial" w:eastAsia="Arial" w:hAnsi="Arial" w:cs="Arial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следующими доказательствами: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18880386240863641245 от 16.09.2024 г. </w:t>
      </w:r>
      <w:r>
        <w:rPr>
          <w:rFonts w:ascii="Times New Roman" w:eastAsia="Times New Roman" w:hAnsi="Times New Roman" w:cs="Times New Roman"/>
          <w:sz w:val="28"/>
          <w:szCs w:val="28"/>
        </w:rPr>
        <w:t>/л.д.4/, составленным должностным лицом, которому предоставлено право надзора и контроля в соответствии с Гл. 20 Кодекса Российской Федерации об административных правонарушениях, назначено наказание в виде штрафа по ч.1 ст. 20.20 Кодекса Российской 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510.00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а также с позиции соблюдения требований закона при их получении ч. 3 ст.26.2 Кодекса Российской Федерации об административных правонарушения, и признаются судом относимыми, допустимыми и достоверными.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 выслушав лицо,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Фурсова Л.А. в совершении административного правонарушения, предусмотренного ч. 1 ст. 20.25 Кодекса Российской Федерации об административных правонарушениях неуплата административного штрафа в срок - доказана.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Фурсова Л.А. судья квалифицирует по ч.1 ст. 20.25 Кодекса Российской Федерации об административных правонарушениях - неуплата административного штрафа в срок, предусмотренный Кодексом Российской Федерации об административном правонарушении.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на основании ст.4.2 Кодекса Российской Федерации об административных правонарушениях - судом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суд считает повторное совершение однородного правонарушения.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Фурсова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отягчающих обстоятельств и приходит к выводу о необходимости назначения наказания в виде административного штрафа, которое обеспечит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реализацию задач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Фурсова Леонида Анатольевича,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нистративному штрафу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1020.00 руб. / четыре тысячи восемьдесят руб. 00 коп./.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кредитную организацию либо платежному агенту, осуществляющему деятельность по прием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раф необходимо оплатить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УФК 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ХМАО - Югре, 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ИНН-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счет 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03100643000000018700 банк получателя: РКЦ Ханты-Мансийск, г. Ханты-Мансийск БИ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К-0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162163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71826000 КБК 72011601203019000140 УИН 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42520138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6382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9FE2E-AA05-4BB5-8F1C-3644A9CC9B3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